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511" w:rsidRPr="00DA1500" w:rsidRDefault="00DA1500" w:rsidP="00DA1500">
      <w:pPr>
        <w:jc w:val="center"/>
        <w:rPr>
          <w:rFonts w:ascii="Times New Roman" w:hAnsi="Times New Roman" w:cs="Times New Roman"/>
          <w:b/>
          <w:i/>
          <w:sz w:val="40"/>
        </w:rPr>
      </w:pPr>
      <w:r w:rsidRPr="00DA1500">
        <w:rPr>
          <w:rFonts w:ascii="Times New Roman" w:hAnsi="Times New Roman" w:cs="Times New Roman"/>
          <w:b/>
          <w:i/>
          <w:sz w:val="40"/>
        </w:rPr>
        <w:t>Public Utility Commission of Texas</w:t>
      </w:r>
    </w:p>
    <w:p w:rsidR="00DA1500" w:rsidRPr="00DA1500" w:rsidRDefault="00DA1500" w:rsidP="00DA1500">
      <w:pPr>
        <w:jc w:val="center"/>
        <w:rPr>
          <w:rFonts w:ascii="Times New Roman" w:hAnsi="Times New Roman" w:cs="Times New Roman"/>
          <w:b/>
          <w:i/>
          <w:sz w:val="40"/>
        </w:rPr>
      </w:pPr>
      <w:r w:rsidRPr="00DA1500">
        <w:rPr>
          <w:rFonts w:ascii="Times New Roman" w:hAnsi="Times New Roman" w:cs="Times New Roman"/>
          <w:b/>
          <w:i/>
          <w:noProof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1535209</wp:posOffset>
                </wp:positionH>
                <wp:positionV relativeFrom="paragraph">
                  <wp:posOffset>179705</wp:posOffset>
                </wp:positionV>
                <wp:extent cx="2834640" cy="9939"/>
                <wp:effectExtent l="0" t="0" r="2286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34640" cy="9939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62CE9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9pt,14.15pt" to="344.1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" strokecolor="black [3213]" strokeweight="1.5pt">
                <v:stroke joinstyle="miter"/>
              </v:line>
            </w:pict>
          </mc:Fallback>
        </mc:AlternateContent>
      </w:r>
    </w:p>
    <w:p w:rsidR="00DA1500" w:rsidRDefault="00DA1500" w:rsidP="00DA1500">
      <w:pPr>
        <w:jc w:val="center"/>
        <w:rPr>
          <w:rFonts w:ascii="Times New Roman" w:hAnsi="Times New Roman" w:cs="Times New Roman"/>
          <w:b/>
          <w:sz w:val="40"/>
        </w:rPr>
      </w:pPr>
      <w:r w:rsidRPr="00DA1500">
        <w:rPr>
          <w:rFonts w:ascii="Times New Roman" w:hAnsi="Times New Roman" w:cs="Times New Roman"/>
          <w:b/>
          <w:sz w:val="40"/>
        </w:rPr>
        <w:t>Memorandum</w:t>
      </w:r>
    </w:p>
    <w:p w:rsidR="00DA1500" w:rsidRDefault="00DA1500" w:rsidP="00DA1500">
      <w:pPr>
        <w:jc w:val="center"/>
        <w:rPr>
          <w:rFonts w:ascii="Times New Roman" w:hAnsi="Times New Roman" w:cs="Times New Roman"/>
          <w:b/>
          <w:sz w:val="40"/>
        </w:rPr>
      </w:pPr>
    </w:p>
    <w:p w:rsidR="00DA1500" w:rsidRDefault="00DA1500" w:rsidP="00DA15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All Parties of Record</w:t>
      </w:r>
    </w:p>
    <w:p w:rsidR="00DA1500" w:rsidRDefault="00DA1500" w:rsidP="00DA15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500" w:rsidRDefault="00DA1500" w:rsidP="00DA15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FROM:</w:t>
      </w:r>
      <w:r>
        <w:rPr>
          <w:rFonts w:ascii="Times New Roman" w:hAnsi="Times New Roman" w:cs="Times New Roman"/>
          <w:sz w:val="24"/>
          <w:szCs w:val="24"/>
        </w:rPr>
        <w:tab/>
        <w:t>Janie Kohl, Staff Number Running Liaison</w:t>
      </w:r>
    </w:p>
    <w:p w:rsidR="00DA1500" w:rsidRDefault="00DA1500" w:rsidP="00DA15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Water Utility Regulation Division, Public Utility Commission of Texas</w:t>
      </w:r>
    </w:p>
    <w:p w:rsidR="00DA1500" w:rsidRDefault="00DA1500" w:rsidP="00DA15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500" w:rsidRDefault="00DA1500" w:rsidP="00DA15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May 3, 2017</w:t>
      </w:r>
    </w:p>
    <w:p w:rsidR="00DA1500" w:rsidRDefault="00DA1500" w:rsidP="00DA15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500" w:rsidRDefault="00DA1500" w:rsidP="00DA1500">
      <w:pPr>
        <w:spacing w:after="0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SUBJECT:</w:t>
      </w:r>
      <w:r>
        <w:rPr>
          <w:rFonts w:ascii="Times New Roman" w:hAnsi="Times New Roman" w:cs="Times New Roman"/>
          <w:sz w:val="24"/>
          <w:szCs w:val="24"/>
        </w:rPr>
        <w:tab/>
        <w:t>Docket No. 45720, Application of Rio Concho Aviation, Inc. For Rate/Tariff Change</w:t>
      </w:r>
    </w:p>
    <w:p w:rsidR="00DA1500" w:rsidRDefault="00DA1500" w:rsidP="00DA1500">
      <w:pPr>
        <w:spacing w:after="0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DA1500" w:rsidRPr="00DA1500" w:rsidRDefault="00DA1500" w:rsidP="00DA1500">
      <w:pPr>
        <w:spacing w:after="0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F7D46" wp14:editId="38F5C25E">
                <wp:simplePos x="0" y="0"/>
                <wp:positionH relativeFrom="column">
                  <wp:posOffset>-9939</wp:posOffset>
                </wp:positionH>
                <wp:positionV relativeFrom="paragraph">
                  <wp:posOffset>99061</wp:posOffset>
                </wp:positionV>
                <wp:extent cx="5903843" cy="0"/>
                <wp:effectExtent l="0" t="0" r="2095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3843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008900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pt,7.8pt" to="464.0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" strokecolor="windowText" strokeweight="1.5pt">
                <v:stroke joinstyle="miter"/>
              </v:line>
            </w:pict>
          </mc:Fallback>
        </mc:AlternateContent>
      </w:r>
    </w:p>
    <w:p w:rsidR="00DA1500" w:rsidRDefault="00DA1500" w:rsidP="00DA1500">
      <w:pPr>
        <w:spacing w:after="0"/>
        <w:ind w:left="1440" w:hanging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500" w:rsidRDefault="00DA1500" w:rsidP="00DA1500">
      <w:pPr>
        <w:spacing w:after="0"/>
        <w:ind w:left="1440" w:hanging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500" w:rsidRPr="00DA1500" w:rsidRDefault="00DA1500" w:rsidP="00DA1500">
      <w:pPr>
        <w:spacing w:after="0"/>
        <w:ind w:left="1440" w:hanging="14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NUMBER RUNNING WORKPAPERS</w:t>
      </w:r>
    </w:p>
    <w:p w:rsidR="00DA1500" w:rsidRDefault="00DA1500" w:rsidP="00DA1500">
      <w:pPr>
        <w:spacing w:after="0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2D59E9" w:rsidRDefault="002D59E9" w:rsidP="00DA1500">
      <w:pPr>
        <w:spacing w:after="0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DA1500" w:rsidRDefault="00DA1500" w:rsidP="00DA15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find in this filing the </w:t>
      </w:r>
      <w:r w:rsidR="002D59E9">
        <w:rPr>
          <w:rFonts w:ascii="Times New Roman" w:hAnsi="Times New Roman" w:cs="Times New Roman"/>
          <w:sz w:val="24"/>
          <w:szCs w:val="24"/>
        </w:rPr>
        <w:t xml:space="preserve">pdf </w:t>
      </w:r>
      <w:r>
        <w:rPr>
          <w:rFonts w:ascii="Times New Roman" w:hAnsi="Times New Roman" w:cs="Times New Roman"/>
          <w:sz w:val="24"/>
          <w:szCs w:val="24"/>
        </w:rPr>
        <w:t xml:space="preserve">format </w:t>
      </w:r>
      <w:proofErr w:type="spellStart"/>
      <w:r w:rsidR="002D59E9">
        <w:rPr>
          <w:rFonts w:ascii="Times New Roman" w:hAnsi="Times New Roman" w:cs="Times New Roman"/>
          <w:sz w:val="24"/>
          <w:szCs w:val="24"/>
        </w:rPr>
        <w:t>workpaper</w:t>
      </w:r>
      <w:bookmarkStart w:id="0" w:name="_GoBack"/>
      <w:bookmarkEnd w:id="0"/>
      <w:proofErr w:type="spellEnd"/>
      <w:r w:rsidR="002D5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files, </w:t>
      </w:r>
      <w:r w:rsidR="00657FA4">
        <w:rPr>
          <w:rFonts w:ascii="Times New Roman" w:hAnsi="Times New Roman" w:cs="Times New Roman"/>
          <w:sz w:val="24"/>
          <w:szCs w:val="24"/>
        </w:rPr>
        <w:t xml:space="preserve">PUC Staff memos and email correspondence </w:t>
      </w:r>
      <w:r w:rsidR="002D59E9">
        <w:rPr>
          <w:rFonts w:ascii="Times New Roman" w:hAnsi="Times New Roman" w:cs="Times New Roman"/>
          <w:sz w:val="24"/>
          <w:szCs w:val="24"/>
        </w:rPr>
        <w:t>to</w:t>
      </w:r>
      <w:r w:rsidR="00083126">
        <w:rPr>
          <w:rFonts w:ascii="Times New Roman" w:hAnsi="Times New Roman" w:cs="Times New Roman"/>
          <w:sz w:val="24"/>
          <w:szCs w:val="24"/>
        </w:rPr>
        <w:t>/from</w:t>
      </w:r>
      <w:r w:rsidR="002D59E9">
        <w:rPr>
          <w:rFonts w:ascii="Times New Roman" w:hAnsi="Times New Roman" w:cs="Times New Roman"/>
          <w:sz w:val="24"/>
          <w:szCs w:val="24"/>
        </w:rPr>
        <w:t xml:space="preserve"> </w:t>
      </w:r>
      <w:r w:rsidR="00657FA4">
        <w:rPr>
          <w:rFonts w:ascii="Times New Roman" w:hAnsi="Times New Roman" w:cs="Times New Roman"/>
          <w:sz w:val="24"/>
          <w:szCs w:val="24"/>
        </w:rPr>
        <w:t xml:space="preserve">the </w:t>
      </w:r>
      <w:r w:rsidR="002D59E9">
        <w:rPr>
          <w:rFonts w:ascii="Times New Roman" w:hAnsi="Times New Roman" w:cs="Times New Roman"/>
          <w:sz w:val="24"/>
          <w:szCs w:val="24"/>
        </w:rPr>
        <w:t>PUC Liaison, and PUC L</w:t>
      </w:r>
      <w:r w:rsidR="00083126">
        <w:rPr>
          <w:rFonts w:ascii="Times New Roman" w:hAnsi="Times New Roman" w:cs="Times New Roman"/>
          <w:sz w:val="24"/>
          <w:szCs w:val="24"/>
        </w:rPr>
        <w:t xml:space="preserve">iaison </w:t>
      </w:r>
      <w:r w:rsidR="002D59E9">
        <w:rPr>
          <w:rFonts w:ascii="Times New Roman" w:hAnsi="Times New Roman" w:cs="Times New Roman"/>
          <w:sz w:val="24"/>
          <w:szCs w:val="24"/>
        </w:rPr>
        <w:t>memos and emails</w:t>
      </w:r>
      <w:r>
        <w:rPr>
          <w:rFonts w:ascii="Times New Roman" w:hAnsi="Times New Roman" w:cs="Times New Roman"/>
          <w:sz w:val="24"/>
          <w:szCs w:val="24"/>
        </w:rPr>
        <w:t xml:space="preserve"> related to number running </w:t>
      </w:r>
      <w:r w:rsidR="002D59E9">
        <w:rPr>
          <w:rFonts w:ascii="Times New Roman" w:hAnsi="Times New Roman" w:cs="Times New Roman"/>
          <w:sz w:val="24"/>
          <w:szCs w:val="24"/>
        </w:rPr>
        <w:t>activities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FA4">
        <w:rPr>
          <w:rFonts w:ascii="Times New Roman" w:hAnsi="Times New Roman" w:cs="Times New Roman"/>
          <w:sz w:val="24"/>
          <w:szCs w:val="24"/>
        </w:rPr>
        <w:t xml:space="preserve">to/from </w:t>
      </w:r>
      <w:r w:rsidR="00657FA4">
        <w:rPr>
          <w:rFonts w:ascii="Times New Roman" w:hAnsi="Times New Roman" w:cs="Times New Roman"/>
          <w:sz w:val="24"/>
          <w:szCs w:val="24"/>
        </w:rPr>
        <w:t xml:space="preserve">the </w:t>
      </w:r>
      <w:r w:rsidR="00657FA4">
        <w:rPr>
          <w:rFonts w:ascii="Times New Roman" w:hAnsi="Times New Roman" w:cs="Times New Roman"/>
          <w:sz w:val="24"/>
          <w:szCs w:val="24"/>
        </w:rPr>
        <w:t>SOAH Liaison</w:t>
      </w:r>
      <w:r w:rsidR="00657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 the above referenced docket.</w:t>
      </w:r>
    </w:p>
    <w:sectPr w:rsidR="00DA1500" w:rsidSect="00DA1500">
      <w:pgSz w:w="12240" w:h="15840" w:code="1"/>
      <w:pgMar w:top="1440" w:right="1440" w:bottom="1440" w:left="1440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500"/>
    <w:rsid w:val="00037511"/>
    <w:rsid w:val="00083126"/>
    <w:rsid w:val="001D5665"/>
    <w:rsid w:val="002D59E9"/>
    <w:rsid w:val="00657FA4"/>
    <w:rsid w:val="00DA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DD9139-311C-4F5E-918C-7F5BFDA22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31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1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Kohl, Janie</dc:creator>
  <cp:keywords/>
  <dc:description/>
  <cp:lastModifiedBy>Kohl, Janie</cp:lastModifiedBy>
  <cp:revision>3</cp:revision>
  <cp:lastPrinted>2017-05-03T19:05:00Z</cp:lastPrinted>
  <dcterms:created xsi:type="dcterms:W3CDTF">2017-05-03T18:35:00Z</dcterms:created>
  <dcterms:modified xsi:type="dcterms:W3CDTF">2017-05-03T19:06:00Z</dcterms:modified>
</cp:coreProperties>
</file>